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51FBF" w14:textId="7C15BA76" w:rsidR="00F2032F" w:rsidRPr="00F2032F" w:rsidRDefault="00297FE5" w:rsidP="018DDA88">
      <w:pPr>
        <w:pStyle w:val="PNberschrift"/>
        <w:ind w:right="3542"/>
        <w:rPr>
          <w:rFonts w:eastAsia="Lucida Sans Unicode" w:cs="Arial"/>
          <w:lang w:val="en-US"/>
        </w:rPr>
      </w:pPr>
      <w:r w:rsidRPr="018DDA88">
        <w:rPr>
          <w:lang w:val="en-US"/>
        </w:rPr>
        <w:t xml:space="preserve">PI Ceramic: New Production Line for Multilayer Tape Technology </w:t>
      </w:r>
      <w:r w:rsidR="004840B4">
        <w:rPr>
          <w:lang w:val="en-US"/>
        </w:rPr>
        <w:t>Halves</w:t>
      </w:r>
      <w:r w:rsidRPr="018DDA88">
        <w:rPr>
          <w:lang w:val="en-US"/>
        </w:rPr>
        <w:t xml:space="preserve"> Time Needed for Sample Production and Increases Flexibility in the Manufacturing of Piezoceramics</w:t>
      </w:r>
      <w:r w:rsidR="001A5EB4" w:rsidRPr="00BF5766">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2"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4"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p>
    <w:p w14:paraId="7DE89986" w14:textId="1AC00787" w:rsidR="007D2DB1" w:rsidRPr="006B169B" w:rsidRDefault="00B11C01" w:rsidP="018DDA88">
      <w:pPr>
        <w:pStyle w:val="Datumszeile"/>
        <w:rPr>
          <w:lang w:val="en-US"/>
        </w:rPr>
      </w:pPr>
      <w:r w:rsidRPr="018DDA88">
        <w:rPr>
          <w:lang w:val="en-US"/>
        </w:rPr>
        <w:t>2024</w:t>
      </w:r>
      <w:r w:rsidR="004E3160">
        <w:rPr>
          <w:lang w:val="en-US"/>
        </w:rPr>
        <w:t>-12-04</w:t>
      </w:r>
      <w:r w:rsidR="00CF61CB" w:rsidRPr="018DDA88">
        <w:rPr>
          <w:lang w:val="en-US"/>
        </w:rPr>
        <w:t xml:space="preserve"> I </w:t>
      </w:r>
      <w:r w:rsidR="00C42B41" w:rsidRPr="018DDA88">
        <w:rPr>
          <w:lang w:val="en-US"/>
        </w:rPr>
        <w:t>Lederhose</w:t>
      </w:r>
      <w:r w:rsidR="00CF61CB" w:rsidRPr="018DDA88">
        <w:rPr>
          <w:lang w:val="en-US"/>
        </w:rPr>
        <w:t xml:space="preserve"> I </w:t>
      </w:r>
      <w:r w:rsidRPr="018DDA88">
        <w:rPr>
          <w:lang w:val="en-US"/>
        </w:rPr>
        <w:t>P</w:t>
      </w:r>
      <w:r w:rsidR="00C42B41" w:rsidRPr="018DDA88">
        <w:rPr>
          <w:lang w:val="en-US"/>
        </w:rPr>
        <w:t>I Ceramic</w:t>
      </w:r>
    </w:p>
    <w:p w14:paraId="123E314A" w14:textId="5CCD3CD0" w:rsidR="00577B3A" w:rsidRPr="00EB58E6" w:rsidRDefault="00297FE5" w:rsidP="018DDA88">
      <w:pPr>
        <w:pStyle w:val="PNLead"/>
        <w:rPr>
          <w:rStyle w:val="Fett"/>
          <w:lang w:val="en-US"/>
        </w:rPr>
      </w:pPr>
      <w:r w:rsidRPr="018DDA88">
        <w:rPr>
          <w:lang w:val="en-US"/>
        </w:rPr>
        <w:t xml:space="preserve">PI Ceramic, the </w:t>
      </w:r>
      <w:r w:rsidR="00E70908">
        <w:rPr>
          <w:lang w:val="en-US"/>
        </w:rPr>
        <w:t>German specialist</w:t>
      </w:r>
      <w:r w:rsidRPr="018DDA88">
        <w:rPr>
          <w:lang w:val="en-US"/>
        </w:rPr>
        <w:t xml:space="preserve"> for piezoceramic components, has introduced a new, fully automated production line for multilayer technology to accelerate sample production for development projects. </w:t>
      </w:r>
      <w:r w:rsidR="007D1D9C">
        <w:rPr>
          <w:lang w:val="en-US"/>
        </w:rPr>
        <w:t>T</w:t>
      </w:r>
      <w:r w:rsidRPr="018DDA88">
        <w:rPr>
          <w:lang w:val="en-US"/>
        </w:rPr>
        <w:t>he system’s flexible design makes small-scale series economically viable</w:t>
      </w:r>
      <w:r w:rsidR="00577B3A" w:rsidRPr="00753B0B">
        <w:rPr>
          <w:rStyle w:val="Fett"/>
          <w:rFonts w:eastAsiaTheme="minorEastAsia" w:cstheme="minorBidi"/>
          <w:b/>
          <w:lang w:val="en-US"/>
        </w:rPr>
        <w:t>.</w:t>
      </w:r>
      <w:r w:rsidR="00753B0B" w:rsidRPr="00753B0B">
        <w:rPr>
          <w:rStyle w:val="Fett"/>
          <w:rFonts w:eastAsiaTheme="minorEastAsia" w:cstheme="minorBidi"/>
          <w:b/>
          <w:lang w:val="en-US"/>
        </w:rPr>
        <w:t xml:space="preserve"> This is</w:t>
      </w:r>
      <w:r w:rsidR="005009CB">
        <w:rPr>
          <w:rStyle w:val="Fett"/>
          <w:rFonts w:eastAsiaTheme="minorEastAsia" w:cstheme="minorBidi"/>
          <w:b/>
          <w:lang w:val="en-US"/>
        </w:rPr>
        <w:t xml:space="preserve"> particularly significant for </w:t>
      </w:r>
      <w:r w:rsidR="006F065D">
        <w:rPr>
          <w:rStyle w:val="Fett"/>
          <w:rFonts w:eastAsiaTheme="minorEastAsia" w:cstheme="minorBidi"/>
          <w:b/>
          <w:lang w:val="en-US"/>
        </w:rPr>
        <w:t xml:space="preserve">high-tech markets such as </w:t>
      </w:r>
      <w:r w:rsidR="005009CB">
        <w:rPr>
          <w:rStyle w:val="Fett"/>
          <w:rFonts w:eastAsiaTheme="minorEastAsia" w:cstheme="minorBidi"/>
          <w:b/>
          <w:lang w:val="en-US"/>
        </w:rPr>
        <w:t xml:space="preserve">Japan, where high-precision </w:t>
      </w:r>
      <w:r w:rsidR="00EB58E6">
        <w:rPr>
          <w:rStyle w:val="Fett"/>
          <w:rFonts w:eastAsiaTheme="minorEastAsia" w:cstheme="minorBidi"/>
          <w:b/>
          <w:lang w:val="en-US"/>
        </w:rPr>
        <w:t>p</w:t>
      </w:r>
      <w:r w:rsidR="00EB58E6" w:rsidRPr="00EB58E6">
        <w:rPr>
          <w:rFonts w:eastAsiaTheme="minorEastAsia" w:cstheme="minorBidi"/>
          <w:bCs/>
          <w:lang w:val="en-US"/>
        </w:rPr>
        <w:t>iezoceramic components are vital for cutting-edge applications in robotics, automotive sensors, and medical devices.</w:t>
      </w:r>
    </w:p>
    <w:p w14:paraId="5DE95ED4" w14:textId="77777777" w:rsidR="005C7880" w:rsidRDefault="005C7880" w:rsidP="018DDA88">
      <w:pPr>
        <w:pStyle w:val="PNTextkrper"/>
        <w:rPr>
          <w:lang w:val="en-US"/>
        </w:rPr>
      </w:pPr>
    </w:p>
    <w:p w14:paraId="48910103" w14:textId="14107537" w:rsidR="00577B3A" w:rsidRPr="00297FE5" w:rsidRDefault="00297FE5" w:rsidP="018DDA88">
      <w:pPr>
        <w:pStyle w:val="PNLead"/>
        <w:rPr>
          <w:rStyle w:val="Fett"/>
          <w:b/>
          <w:lang w:val="en-US"/>
        </w:rPr>
      </w:pPr>
      <w:r w:rsidRPr="018DDA88">
        <w:rPr>
          <w:lang w:val="en-US"/>
        </w:rPr>
        <w:t>Seven-Digit Investment Pays Off for Customers</w:t>
      </w:r>
    </w:p>
    <w:p w14:paraId="352351A2" w14:textId="22741E6E" w:rsidR="00AA53A7" w:rsidRDefault="00297FE5" w:rsidP="018DDA88">
      <w:pPr>
        <w:pStyle w:val="PNTextkrper"/>
        <w:rPr>
          <w:lang w:val="en-US"/>
        </w:rPr>
      </w:pPr>
      <w:r w:rsidRPr="018DDA88">
        <w:rPr>
          <w:lang w:val="en-US"/>
        </w:rPr>
        <w:t xml:space="preserve">Tape technology plays a central role in the manufacture of piezoceramic components, in particular </w:t>
      </w:r>
      <w:r w:rsidR="006663D4" w:rsidRPr="018DDA88">
        <w:rPr>
          <w:lang w:val="en-US"/>
        </w:rPr>
        <w:t xml:space="preserve">PICMA multilayer </w:t>
      </w:r>
      <w:r w:rsidRPr="018DDA88">
        <w:rPr>
          <w:lang w:val="en-US"/>
        </w:rPr>
        <w:t xml:space="preserve">bending actuators and </w:t>
      </w:r>
      <w:r w:rsidR="006663D4" w:rsidRPr="018DDA88">
        <w:rPr>
          <w:lang w:val="en-US"/>
        </w:rPr>
        <w:t xml:space="preserve">PICMA multilayer </w:t>
      </w:r>
      <w:r w:rsidRPr="018DDA88">
        <w:rPr>
          <w:lang w:val="en-US"/>
        </w:rPr>
        <w:t xml:space="preserve">linear actuators. In addition to the existing large-scale production line, PI Ceramic has therefore invested around one million euros in the development and installation of a new production line for multilayer components </w:t>
      </w:r>
      <w:r w:rsidR="007A59F3" w:rsidRPr="018DDA88">
        <w:rPr>
          <w:lang w:val="en-US"/>
        </w:rPr>
        <w:t xml:space="preserve">composed </w:t>
      </w:r>
      <w:r w:rsidRPr="018DDA88">
        <w:rPr>
          <w:lang w:val="en-US"/>
        </w:rPr>
        <w:t>of single tapes laminated together. Going forward, customers</w:t>
      </w:r>
      <w:r w:rsidR="00CF27C1">
        <w:rPr>
          <w:lang w:val="en-US"/>
        </w:rPr>
        <w:t xml:space="preserve"> around the world</w:t>
      </w:r>
      <w:r w:rsidRPr="018DDA88">
        <w:rPr>
          <w:lang w:val="en-US"/>
        </w:rPr>
        <w:t xml:space="preserve"> will benefit from a flexible system design that facilitates economically viable production of small-scale series and prototypes and, furthermore, just about halves the time needed for the manufacture of samples for system development to a few weeks.</w:t>
      </w:r>
      <w:r w:rsidR="5E5987F7" w:rsidRPr="018DDA88">
        <w:rPr>
          <w:lang w:val="en-US"/>
        </w:rPr>
        <w:t xml:space="preserve"> In addition to this, the production line provides end-to-end traceability of the intermediate products. This is indispensable when the products are used in medical technology, for example.</w:t>
      </w:r>
    </w:p>
    <w:p w14:paraId="36168386" w14:textId="77777777" w:rsidR="00AA53A7" w:rsidRDefault="00AA53A7" w:rsidP="018DDA88">
      <w:pPr>
        <w:pStyle w:val="PNTextkrper"/>
        <w:rPr>
          <w:lang w:val="en-US"/>
        </w:rPr>
      </w:pPr>
    </w:p>
    <w:p w14:paraId="39320498" w14:textId="5E8E75F8" w:rsidR="00DE348B" w:rsidRPr="00DE348B" w:rsidRDefault="00297FE5" w:rsidP="018DDA88">
      <w:pPr>
        <w:pStyle w:val="PNZwischenberschrift"/>
        <w:rPr>
          <w:lang w:val="en-US"/>
        </w:rPr>
      </w:pPr>
      <w:r w:rsidRPr="018DDA88">
        <w:rPr>
          <w:lang w:val="en-US"/>
        </w:rPr>
        <w:lastRenderedPageBreak/>
        <w:t>Three manufacturing stations seamlessly mesh with each other</w:t>
      </w:r>
    </w:p>
    <w:p w14:paraId="7980E6EB" w14:textId="58522B88" w:rsidR="005210A1" w:rsidRDefault="00447775" w:rsidP="018DDA88">
      <w:pPr>
        <w:pStyle w:val="PNTextkrper"/>
        <w:rPr>
          <w:lang w:val="en-US"/>
        </w:rPr>
      </w:pPr>
      <w:r>
        <w:rPr>
          <w:lang w:val="en-US"/>
        </w:rPr>
        <w:t>T</w:t>
      </w:r>
      <w:r w:rsidR="00297FE5" w:rsidRPr="018DDA88">
        <w:rPr>
          <w:lang w:val="en-US"/>
        </w:rPr>
        <w:t xml:space="preserve">he system consists of three stations: </w:t>
      </w:r>
      <w:r w:rsidR="008E523F">
        <w:rPr>
          <w:lang w:val="en-US"/>
        </w:rPr>
        <w:t>T</w:t>
      </w:r>
      <w:r w:rsidR="00297FE5" w:rsidRPr="018DDA88">
        <w:rPr>
          <w:lang w:val="en-US"/>
        </w:rPr>
        <w:t>he sheet cutter</w:t>
      </w:r>
      <w:r w:rsidR="008E523F">
        <w:rPr>
          <w:lang w:val="en-US"/>
        </w:rPr>
        <w:t xml:space="preserve"> cuts</w:t>
      </w:r>
      <w:r w:rsidR="00297FE5" w:rsidRPr="018DDA88">
        <w:rPr>
          <w:lang w:val="en-US"/>
        </w:rPr>
        <w:t xml:space="preserve"> the molded ceramic tapes precisely to the individual tape sizes required. </w:t>
      </w:r>
      <w:r w:rsidR="008E523F">
        <w:rPr>
          <w:lang w:val="en-US"/>
        </w:rPr>
        <w:t>T</w:t>
      </w:r>
      <w:r w:rsidR="00297FE5" w:rsidRPr="018DDA88">
        <w:rPr>
          <w:lang w:val="en-US"/>
        </w:rPr>
        <w:t>he screen printer</w:t>
      </w:r>
      <w:r w:rsidR="008E523F">
        <w:rPr>
          <w:lang w:val="en-US"/>
        </w:rPr>
        <w:t xml:space="preserve"> prints</w:t>
      </w:r>
      <w:r w:rsidR="00297FE5" w:rsidRPr="018DDA88">
        <w:rPr>
          <w:lang w:val="en-US"/>
        </w:rPr>
        <w:t xml:space="preserve"> the individual tapes with inner electrode paste using the screenprinting method and then dried along a drying line. The third unit, the stacker, separates the ceramic tape from its carrier tape before stacking and pressing it. </w:t>
      </w:r>
      <w:r w:rsidR="0056644D">
        <w:rPr>
          <w:lang w:val="en-US"/>
        </w:rPr>
        <w:t>A</w:t>
      </w:r>
      <w:r w:rsidR="00297FE5" w:rsidRPr="018DDA88">
        <w:rPr>
          <w:lang w:val="en-US"/>
        </w:rPr>
        <w:t xml:space="preserve"> standardized cartridge system ensures efficient handling of the tapes between the stations.</w:t>
      </w:r>
    </w:p>
    <w:p w14:paraId="33CA6632" w14:textId="77777777" w:rsidR="00CA76ED" w:rsidRDefault="00CA76ED" w:rsidP="018DDA88">
      <w:pPr>
        <w:pStyle w:val="PNTextkrper"/>
        <w:rPr>
          <w:lang w:val="en-US"/>
        </w:rPr>
      </w:pPr>
    </w:p>
    <w:p w14:paraId="44DF4828" w14:textId="0FB566E4" w:rsidR="009731F1" w:rsidRDefault="00472E01" w:rsidP="018DDA88">
      <w:pPr>
        <w:ind w:right="3542"/>
        <w:rPr>
          <w:rFonts w:eastAsia="Times New Roman" w:cs="Arial"/>
          <w:i/>
          <w:iCs/>
          <w:kern w:val="32"/>
          <w:sz w:val="19"/>
          <w:szCs w:val="19"/>
          <w:lang w:val="en-US"/>
        </w:rPr>
      </w:pPr>
      <w:r>
        <w:rPr>
          <w:noProof/>
        </w:rPr>
        <w:drawing>
          <wp:inline distT="0" distB="0" distL="0" distR="0" wp14:anchorId="3D38F452" wp14:editId="0099FC96">
            <wp:extent cx="3964429" cy="2642952"/>
            <wp:effectExtent l="0" t="0" r="0" b="5080"/>
            <wp:docPr id="1509153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6">
                      <a:extLst>
                        <a:ext uri="{C183D7F6-B498-43B3-948B-1728B52AA6E4}">
                          <adec:decorative xmlns:arto="http://schemas.microsoft.com/office/word/2006/arto" xmlns="" xmlns:o="urn:schemas-microsoft-com:office:office" xmlns:v="urn:schemas-microsoft-com:vml" xmlns:w10="urn:schemas-microsoft-com:office:word" xmlns:w="http://schemas.openxmlformats.org/wordprocessingml/2006/main" xmlns:adec="http://schemas.microsoft.com/office/drawing/2017/decorative" val="1"/>
                        </a:ext>
                      </a:extLst>
                    </a:blip>
                    <a:stretch>
                      <a:fillRect/>
                    </a:stretch>
                  </pic:blipFill>
                  <pic:spPr>
                    <a:xfrm>
                      <a:off x="0" y="0"/>
                      <a:ext cx="3964429" cy="2642952"/>
                    </a:xfrm>
                    <a:prstGeom prst="rect">
                      <a:avLst/>
                    </a:prstGeom>
                  </pic:spPr>
                </pic:pic>
              </a:graphicData>
            </a:graphic>
          </wp:inline>
        </w:drawing>
      </w:r>
    </w:p>
    <w:p w14:paraId="44E00338" w14:textId="17BE5B95" w:rsidR="009731F1" w:rsidRPr="004D0AB3" w:rsidRDefault="009731F1" w:rsidP="018DDA88">
      <w:pPr>
        <w:ind w:right="3542"/>
        <w:rPr>
          <w:rFonts w:eastAsia="Times New Roman" w:cs="Arial"/>
          <w:i/>
          <w:iCs/>
          <w:kern w:val="32"/>
          <w:sz w:val="19"/>
          <w:szCs w:val="19"/>
          <w:lang w:val="en-US"/>
        </w:rPr>
      </w:pPr>
      <w:r w:rsidRPr="006663D4">
        <w:rPr>
          <w:lang w:val="en-US"/>
        </w:rPr>
        <w:br/>
      </w:r>
      <w:r w:rsidR="00297FE5" w:rsidRPr="018DDA88">
        <w:rPr>
          <w:sz w:val="19"/>
          <w:szCs w:val="19"/>
          <w:lang w:val="en-US"/>
        </w:rPr>
        <w:t>Caption: View of a cleanroom at PI Ceramic with a production line for multilayer tape technology. Photo: PI Ceramic</w:t>
      </w:r>
    </w:p>
    <w:p w14:paraId="4BCE016D" w14:textId="795941E3" w:rsidR="005210A1" w:rsidRDefault="005210A1" w:rsidP="018DDA88">
      <w:pPr>
        <w:pStyle w:val="PNTextkrper"/>
        <w:rPr>
          <w:lang w:val="en-US"/>
        </w:rPr>
      </w:pPr>
    </w:p>
    <w:p w14:paraId="69CFD19C" w14:textId="71E04AE4" w:rsidR="00DE348B" w:rsidRDefault="00297FE5" w:rsidP="018DDA88">
      <w:pPr>
        <w:pStyle w:val="PNZwischenberschrift"/>
        <w:rPr>
          <w:lang w:val="en-US"/>
        </w:rPr>
      </w:pPr>
      <w:r w:rsidRPr="018DDA88">
        <w:rPr>
          <w:lang w:val="en-US"/>
        </w:rPr>
        <w:t>Strategic Investment</w:t>
      </w:r>
    </w:p>
    <w:p w14:paraId="6C143347" w14:textId="6ED8A18A" w:rsidR="00AC1EAC" w:rsidRDefault="00297FE5" w:rsidP="018DDA88">
      <w:pPr>
        <w:pStyle w:val="PNTextkrper"/>
        <w:rPr>
          <w:lang w:val="en-US"/>
        </w:rPr>
      </w:pPr>
      <w:r w:rsidRPr="018DDA88">
        <w:rPr>
          <w:lang w:val="en-US"/>
        </w:rPr>
        <w:t xml:space="preserve">“With the combination of the existing line for large-scale series production and the new one for small-scale series, PI Ceramic has the world’s most modern and flexible portfolio of machines for the production of piezoceramic multilayer actuators," says Dr. Patrick Pertsch, Managing Director of PI Ceramic, emphasizing the importance of the investment. He goes on to say that this technology forms the basis for reinforcing and expanding the position of the PI Group as global market leader for piezo-based nanopositioning </w:t>
      </w:r>
      <w:r w:rsidRPr="018DDA88">
        <w:rPr>
          <w:lang w:val="en-US"/>
        </w:rPr>
        <w:lastRenderedPageBreak/>
        <w:t>technology and strengthens PI Ceramic’s standing as reliable quality supplier of customized piezoceramic multilayer components</w:t>
      </w:r>
      <w:r w:rsidR="00345E93" w:rsidRPr="018DDA88">
        <w:rPr>
          <w:lang w:val="en-US"/>
        </w:rPr>
        <w:t>.</w:t>
      </w:r>
      <w:r w:rsidR="00B852E3" w:rsidRPr="018DDA88">
        <w:rPr>
          <w:lang w:val="en-US"/>
        </w:rPr>
        <w:t xml:space="preserve"> </w:t>
      </w:r>
    </w:p>
    <w:p w14:paraId="7B57686E" w14:textId="5383CD49" w:rsidR="00F50705" w:rsidRDefault="00297FE5" w:rsidP="018DDA88">
      <w:pPr>
        <w:pStyle w:val="PNTextkrper"/>
        <w:rPr>
          <w:lang w:val="en-US"/>
        </w:rPr>
      </w:pPr>
      <w:r w:rsidRPr="018DDA88">
        <w:rPr>
          <w:lang w:val="en-US"/>
        </w:rPr>
        <w:t xml:space="preserve">The investment is a further milestone in PI Ceramic’s growth strategy, which had already necessitated the construction of a new building </w:t>
      </w:r>
      <w:r w:rsidR="00A84DFD">
        <w:rPr>
          <w:lang w:val="en-US"/>
        </w:rPr>
        <w:t xml:space="preserve">at the PI Ceramic </w:t>
      </w:r>
      <w:r w:rsidR="005130E7">
        <w:rPr>
          <w:lang w:val="en-US"/>
        </w:rPr>
        <w:t>site</w:t>
      </w:r>
      <w:r w:rsidR="00A84DFD">
        <w:rPr>
          <w:lang w:val="en-US"/>
        </w:rPr>
        <w:t xml:space="preserve"> in</w:t>
      </w:r>
      <w:r w:rsidR="002E25BD">
        <w:rPr>
          <w:lang w:val="en-US"/>
        </w:rPr>
        <w:t xml:space="preserve"> the German city of</w:t>
      </w:r>
      <w:r w:rsidR="00A84DFD">
        <w:rPr>
          <w:lang w:val="en-US"/>
        </w:rPr>
        <w:t xml:space="preserve"> Lederhose</w:t>
      </w:r>
      <w:r w:rsidR="0065001C">
        <w:rPr>
          <w:lang w:val="en-US"/>
        </w:rPr>
        <w:t>,</w:t>
      </w:r>
      <w:r w:rsidR="002E25BD">
        <w:rPr>
          <w:lang w:val="en-US"/>
        </w:rPr>
        <w:t xml:space="preserve"> </w:t>
      </w:r>
      <w:r w:rsidRPr="018DDA88">
        <w:rPr>
          <w:lang w:val="en-US"/>
        </w:rPr>
        <w:t>providing additional floorspace totaling 7,500 square meters in fall 2022</w:t>
      </w:r>
      <w:r w:rsidR="00AC1EAC" w:rsidRPr="018DDA88">
        <w:rPr>
          <w:lang w:val="en-US"/>
        </w:rPr>
        <w:t xml:space="preserve">. </w:t>
      </w:r>
    </w:p>
    <w:p w14:paraId="75BD81F7" w14:textId="77777777" w:rsidR="005D0F6A" w:rsidRDefault="005D0F6A" w:rsidP="018DDA88">
      <w:pPr>
        <w:pStyle w:val="PNZwischenberschrift"/>
        <w:rPr>
          <w:lang w:val="en-US"/>
        </w:rPr>
      </w:pPr>
    </w:p>
    <w:p w14:paraId="377E612B" w14:textId="78FE96EC" w:rsidR="0001784B" w:rsidRDefault="0001784B" w:rsidP="018DDA88">
      <w:pPr>
        <w:spacing w:after="200" w:line="276" w:lineRule="auto"/>
        <w:rPr>
          <w:rFonts w:eastAsia="Lucida Sans Unicode" w:cs="Arial"/>
          <w:b/>
          <w:bCs/>
          <w:color w:val="000000" w:themeColor="text1"/>
          <w:lang w:val="en-US"/>
        </w:rPr>
      </w:pPr>
    </w:p>
    <w:p w14:paraId="52FF2C1E" w14:textId="71D91C6C" w:rsidR="00504C98" w:rsidRPr="00354FFA" w:rsidRDefault="00297FE5" w:rsidP="018DDA88">
      <w:pPr>
        <w:pStyle w:val="PNZwischenberschrift"/>
        <w:rPr>
          <w:lang w:val="en-US"/>
        </w:rPr>
      </w:pPr>
      <w:r w:rsidRPr="018DDA88">
        <w:rPr>
          <w:lang w:val="en-US"/>
        </w:rPr>
        <w:t>PI Ceramic in Brief</w:t>
      </w:r>
    </w:p>
    <w:p w14:paraId="475FE5BE" w14:textId="77777777" w:rsidR="005A7B78" w:rsidRDefault="00297FE5" w:rsidP="0033143C">
      <w:pPr>
        <w:pStyle w:val="PNTextkrper"/>
        <w:rPr>
          <w:lang w:val="en-US"/>
        </w:rPr>
      </w:pPr>
      <w:r w:rsidRPr="018DDA88">
        <w:rPr>
          <w:lang w:val="en-US"/>
        </w:rPr>
        <w:t xml:space="preserve">Redefining the limits of what can be measured and moved, together with our customers: As a worldwide partner with over thirty years of expertise, PI Ceramic develops and manufactures piezoceramic components and subsystems for applications in the areas of medical technology, industrial ultrasonic sensors, and precision dosing. At the site in Lederhose (Germany), </w:t>
      </w:r>
      <w:r w:rsidR="0033143C">
        <w:rPr>
          <w:lang w:val="en-US"/>
        </w:rPr>
        <w:t>100</w:t>
      </w:r>
      <w:r w:rsidRPr="018DDA88">
        <w:rPr>
          <w:lang w:val="en-US"/>
        </w:rPr>
        <w:t xml:space="preserve"> out of current</w:t>
      </w:r>
      <w:r w:rsidR="0033143C">
        <w:rPr>
          <w:lang w:val="en-US"/>
        </w:rPr>
        <w:t>ly</w:t>
      </w:r>
      <w:r w:rsidRPr="018DDA88">
        <w:rPr>
          <w:lang w:val="en-US"/>
        </w:rPr>
        <w:t xml:space="preserve"> more than 400 </w:t>
      </w:r>
      <w:r w:rsidR="0033143C" w:rsidRPr="018DDA88">
        <w:rPr>
          <w:lang w:val="en-US"/>
        </w:rPr>
        <w:t xml:space="preserve">employees </w:t>
      </w:r>
      <w:r w:rsidRPr="018DDA88">
        <w:rPr>
          <w:lang w:val="en-US"/>
        </w:rPr>
        <w:t>are engineers. PI Ceramic is part of the PI Group, the innovation and market leader in high-precision positioning technology</w:t>
      </w:r>
      <w:r w:rsidR="00504C98" w:rsidRPr="018DDA88">
        <w:rPr>
          <w:lang w:val="en-US"/>
        </w:rPr>
        <w:t>.</w:t>
      </w:r>
    </w:p>
    <w:p w14:paraId="73301834" w14:textId="33A096A4" w:rsidR="00AF419C" w:rsidRDefault="005A7B78" w:rsidP="0033143C">
      <w:pPr>
        <w:pStyle w:val="PNTextkrper"/>
        <w:rPr>
          <w:lang w:val="en-US"/>
        </w:rPr>
      </w:pPr>
      <w:r>
        <w:rPr>
          <w:lang w:val="en-US"/>
        </w:rPr>
        <w:t xml:space="preserve">In Japan, </w:t>
      </w:r>
      <w:r w:rsidR="00B42DCC">
        <w:rPr>
          <w:lang w:val="en-US"/>
        </w:rPr>
        <w:t>PI Cer</w:t>
      </w:r>
      <w:r w:rsidR="00D64E6F">
        <w:rPr>
          <w:lang w:val="en-US"/>
        </w:rPr>
        <w:t xml:space="preserve">amic is represented by the parent company PI Group </w:t>
      </w:r>
      <w:r w:rsidR="003F0EA9">
        <w:rPr>
          <w:lang w:val="en-US"/>
        </w:rPr>
        <w:t>which has its own</w:t>
      </w:r>
      <w:r w:rsidR="006813D1">
        <w:rPr>
          <w:lang w:val="en-US"/>
        </w:rPr>
        <w:t xml:space="preserve"> </w:t>
      </w:r>
      <w:r w:rsidR="00080289">
        <w:rPr>
          <w:lang w:val="en-US"/>
        </w:rPr>
        <w:t xml:space="preserve">local </w:t>
      </w:r>
      <w:r w:rsidR="006813D1">
        <w:rPr>
          <w:lang w:val="en-US"/>
        </w:rPr>
        <w:t xml:space="preserve">production facility </w:t>
      </w:r>
      <w:r w:rsidR="00080289">
        <w:rPr>
          <w:lang w:val="en-US"/>
        </w:rPr>
        <w:t>for precision granite</w:t>
      </w:r>
      <w:r w:rsidR="00682B26">
        <w:rPr>
          <w:lang w:val="en-US"/>
        </w:rPr>
        <w:t xml:space="preserve"> </w:t>
      </w:r>
      <w:r w:rsidR="00682B26" w:rsidRPr="00682B26">
        <w:rPr>
          <w:lang w:val="en-US"/>
        </w:rPr>
        <w:t xml:space="preserve">with the company Precision Granite W Co. Ltd. </w:t>
      </w:r>
      <w:r w:rsidR="00682B26" w:rsidRPr="00797D80">
        <w:rPr>
          <w:lang w:val="en-US"/>
        </w:rPr>
        <w:t>(PGW)</w:t>
      </w:r>
      <w:r w:rsidR="003A3354" w:rsidRPr="00797D80">
        <w:rPr>
          <w:lang w:val="en-US"/>
        </w:rPr>
        <w:t>, headquartered in the Gifu Prefecture</w:t>
      </w:r>
      <w:r w:rsidR="00682B26" w:rsidRPr="00797D80">
        <w:rPr>
          <w:lang w:val="en-US"/>
        </w:rPr>
        <w:t>.</w:t>
      </w:r>
    </w:p>
    <w:sectPr w:rsidR="00AF419C"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F9AA3" w14:textId="77777777" w:rsidR="006E5D5F" w:rsidRDefault="006E5D5F" w:rsidP="00133B3E">
      <w:r>
        <w:separator/>
      </w:r>
    </w:p>
  </w:endnote>
  <w:endnote w:type="continuationSeparator" w:id="0">
    <w:p w14:paraId="7D14E30F" w14:textId="77777777" w:rsidR="006E5D5F" w:rsidRDefault="006E5D5F" w:rsidP="00133B3E">
      <w:r>
        <w:continuationSeparator/>
      </w:r>
    </w:p>
  </w:endnote>
  <w:endnote w:type="continuationNotice" w:id="1">
    <w:p w14:paraId="32D8A177" w14:textId="77777777" w:rsidR="006E5D5F" w:rsidRDefault="006E5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47BCD" w14:textId="77777777" w:rsidR="00A32BC6" w:rsidRDefault="003D26AC">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F76B7" w14:textId="77777777" w:rsidR="006E5D5F" w:rsidRDefault="006E5D5F" w:rsidP="00133B3E">
      <w:r>
        <w:separator/>
      </w:r>
    </w:p>
  </w:footnote>
  <w:footnote w:type="continuationSeparator" w:id="0">
    <w:p w14:paraId="5113E6FB" w14:textId="77777777" w:rsidR="006E5D5F" w:rsidRDefault="006E5D5F" w:rsidP="00133B3E">
      <w:r>
        <w:continuationSeparator/>
      </w:r>
    </w:p>
  </w:footnote>
  <w:footnote w:type="continuationNotice" w:id="1">
    <w:p w14:paraId="6F9410AA" w14:textId="77777777" w:rsidR="006E5D5F" w:rsidRDefault="006E5D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073D" w14:textId="5BC7EB02"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297FE5">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DA2C37"/>
    <w:multiLevelType w:val="multilevel"/>
    <w:tmpl w:val="D84ED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B06AB"/>
    <w:multiLevelType w:val="hybridMultilevel"/>
    <w:tmpl w:val="D69E1818"/>
    <w:lvl w:ilvl="0" w:tplc="CFBC1136">
      <w:start w:val="1"/>
      <w:numFmt w:val="decimal"/>
      <w:lvlText w:val="%1)"/>
      <w:lvlJc w:val="left"/>
      <w:pPr>
        <w:ind w:left="1020" w:hanging="360"/>
      </w:pPr>
    </w:lvl>
    <w:lvl w:ilvl="1" w:tplc="BCF20CEC">
      <w:start w:val="1"/>
      <w:numFmt w:val="decimal"/>
      <w:lvlText w:val="%2)"/>
      <w:lvlJc w:val="left"/>
      <w:pPr>
        <w:ind w:left="1020" w:hanging="360"/>
      </w:pPr>
    </w:lvl>
    <w:lvl w:ilvl="2" w:tplc="03702252">
      <w:start w:val="1"/>
      <w:numFmt w:val="decimal"/>
      <w:lvlText w:val="%3)"/>
      <w:lvlJc w:val="left"/>
      <w:pPr>
        <w:ind w:left="1020" w:hanging="360"/>
      </w:pPr>
    </w:lvl>
    <w:lvl w:ilvl="3" w:tplc="2B1A13E0">
      <w:start w:val="1"/>
      <w:numFmt w:val="decimal"/>
      <w:lvlText w:val="%4)"/>
      <w:lvlJc w:val="left"/>
      <w:pPr>
        <w:ind w:left="1020" w:hanging="360"/>
      </w:pPr>
    </w:lvl>
    <w:lvl w:ilvl="4" w:tplc="F90836A2">
      <w:start w:val="1"/>
      <w:numFmt w:val="decimal"/>
      <w:lvlText w:val="%5)"/>
      <w:lvlJc w:val="left"/>
      <w:pPr>
        <w:ind w:left="1020" w:hanging="360"/>
      </w:pPr>
    </w:lvl>
    <w:lvl w:ilvl="5" w:tplc="3392BA68">
      <w:start w:val="1"/>
      <w:numFmt w:val="decimal"/>
      <w:lvlText w:val="%6)"/>
      <w:lvlJc w:val="left"/>
      <w:pPr>
        <w:ind w:left="1020" w:hanging="360"/>
      </w:pPr>
    </w:lvl>
    <w:lvl w:ilvl="6" w:tplc="A04AE72E">
      <w:start w:val="1"/>
      <w:numFmt w:val="decimal"/>
      <w:lvlText w:val="%7)"/>
      <w:lvlJc w:val="left"/>
      <w:pPr>
        <w:ind w:left="1020" w:hanging="360"/>
      </w:pPr>
    </w:lvl>
    <w:lvl w:ilvl="7" w:tplc="5E520242">
      <w:start w:val="1"/>
      <w:numFmt w:val="decimal"/>
      <w:lvlText w:val="%8)"/>
      <w:lvlJc w:val="left"/>
      <w:pPr>
        <w:ind w:left="1020" w:hanging="360"/>
      </w:pPr>
    </w:lvl>
    <w:lvl w:ilvl="8" w:tplc="0C6A9384">
      <w:start w:val="1"/>
      <w:numFmt w:val="decimal"/>
      <w:lvlText w:val="%9)"/>
      <w:lvlJc w:val="left"/>
      <w:pPr>
        <w:ind w:left="1020" w:hanging="360"/>
      </w:pPr>
    </w:lvl>
  </w:abstractNum>
  <w:abstractNum w:abstractNumId="6" w15:restartNumberingAfterBreak="0">
    <w:nsid w:val="44F36117"/>
    <w:multiLevelType w:val="hybridMultilevel"/>
    <w:tmpl w:val="091004B2"/>
    <w:lvl w:ilvl="0" w:tplc="7CF0783C">
      <w:start w:val="1"/>
      <w:numFmt w:val="decimal"/>
      <w:lvlText w:val="%1)"/>
      <w:lvlJc w:val="left"/>
      <w:pPr>
        <w:ind w:left="1020" w:hanging="360"/>
      </w:pPr>
    </w:lvl>
    <w:lvl w:ilvl="1" w:tplc="2A8A7AF6">
      <w:start w:val="1"/>
      <w:numFmt w:val="decimal"/>
      <w:lvlText w:val="%2)"/>
      <w:lvlJc w:val="left"/>
      <w:pPr>
        <w:ind w:left="1020" w:hanging="360"/>
      </w:pPr>
    </w:lvl>
    <w:lvl w:ilvl="2" w:tplc="9562491E">
      <w:start w:val="1"/>
      <w:numFmt w:val="decimal"/>
      <w:lvlText w:val="%3)"/>
      <w:lvlJc w:val="left"/>
      <w:pPr>
        <w:ind w:left="1020" w:hanging="360"/>
      </w:pPr>
    </w:lvl>
    <w:lvl w:ilvl="3" w:tplc="83FE17D8">
      <w:start w:val="1"/>
      <w:numFmt w:val="decimal"/>
      <w:lvlText w:val="%4)"/>
      <w:lvlJc w:val="left"/>
      <w:pPr>
        <w:ind w:left="1020" w:hanging="360"/>
      </w:pPr>
    </w:lvl>
    <w:lvl w:ilvl="4" w:tplc="178821AE">
      <w:start w:val="1"/>
      <w:numFmt w:val="decimal"/>
      <w:lvlText w:val="%5)"/>
      <w:lvlJc w:val="left"/>
      <w:pPr>
        <w:ind w:left="1020" w:hanging="360"/>
      </w:pPr>
    </w:lvl>
    <w:lvl w:ilvl="5" w:tplc="9000F126">
      <w:start w:val="1"/>
      <w:numFmt w:val="decimal"/>
      <w:lvlText w:val="%6)"/>
      <w:lvlJc w:val="left"/>
      <w:pPr>
        <w:ind w:left="1020" w:hanging="360"/>
      </w:pPr>
    </w:lvl>
    <w:lvl w:ilvl="6" w:tplc="D42C4F48">
      <w:start w:val="1"/>
      <w:numFmt w:val="decimal"/>
      <w:lvlText w:val="%7)"/>
      <w:lvlJc w:val="left"/>
      <w:pPr>
        <w:ind w:left="1020" w:hanging="360"/>
      </w:pPr>
    </w:lvl>
    <w:lvl w:ilvl="7" w:tplc="D0C24200">
      <w:start w:val="1"/>
      <w:numFmt w:val="decimal"/>
      <w:lvlText w:val="%8)"/>
      <w:lvlJc w:val="left"/>
      <w:pPr>
        <w:ind w:left="1020" w:hanging="360"/>
      </w:pPr>
    </w:lvl>
    <w:lvl w:ilvl="8" w:tplc="7D6E44AE">
      <w:start w:val="1"/>
      <w:numFmt w:val="decimal"/>
      <w:lvlText w:val="%9)"/>
      <w:lvlJc w:val="left"/>
      <w:pPr>
        <w:ind w:left="1020" w:hanging="360"/>
      </w:pPr>
    </w:lvl>
  </w:abstractNum>
  <w:abstractNum w:abstractNumId="7"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7014128">
    <w:abstractNumId w:val="4"/>
  </w:num>
  <w:num w:numId="2" w16cid:durableId="1194536781">
    <w:abstractNumId w:val="8"/>
  </w:num>
  <w:num w:numId="3" w16cid:durableId="1579974204">
    <w:abstractNumId w:val="0"/>
  </w:num>
  <w:num w:numId="4" w16cid:durableId="899512573">
    <w:abstractNumId w:val="7"/>
  </w:num>
  <w:num w:numId="5" w16cid:durableId="734090878">
    <w:abstractNumId w:val="3"/>
  </w:num>
  <w:num w:numId="6" w16cid:durableId="655378594">
    <w:abstractNumId w:val="0"/>
  </w:num>
  <w:num w:numId="7" w16cid:durableId="626012129">
    <w:abstractNumId w:val="3"/>
  </w:num>
  <w:num w:numId="8" w16cid:durableId="1114597258">
    <w:abstractNumId w:val="0"/>
  </w:num>
  <w:num w:numId="9" w16cid:durableId="738214059">
    <w:abstractNumId w:val="3"/>
  </w:num>
  <w:num w:numId="10" w16cid:durableId="609361698">
    <w:abstractNumId w:val="2"/>
  </w:num>
  <w:num w:numId="11" w16cid:durableId="728530649">
    <w:abstractNumId w:val="1"/>
  </w:num>
  <w:num w:numId="12" w16cid:durableId="1420640016">
    <w:abstractNumId w:val="5"/>
  </w:num>
  <w:num w:numId="13" w16cid:durableId="395713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09B5"/>
    <w:rsid w:val="00013C64"/>
    <w:rsid w:val="00013FDB"/>
    <w:rsid w:val="0001784B"/>
    <w:rsid w:val="00018BF8"/>
    <w:rsid w:val="00022452"/>
    <w:rsid w:val="00027A81"/>
    <w:rsid w:val="0003215E"/>
    <w:rsid w:val="0003565F"/>
    <w:rsid w:val="00041374"/>
    <w:rsid w:val="000433E6"/>
    <w:rsid w:val="00045CBB"/>
    <w:rsid w:val="00061439"/>
    <w:rsid w:val="000626E8"/>
    <w:rsid w:val="00070E0A"/>
    <w:rsid w:val="00071C55"/>
    <w:rsid w:val="00071E00"/>
    <w:rsid w:val="00077F4C"/>
    <w:rsid w:val="00080289"/>
    <w:rsid w:val="000816A6"/>
    <w:rsid w:val="000819F9"/>
    <w:rsid w:val="00086AB4"/>
    <w:rsid w:val="00090749"/>
    <w:rsid w:val="00093319"/>
    <w:rsid w:val="00093BFD"/>
    <w:rsid w:val="000A3E82"/>
    <w:rsid w:val="000A592A"/>
    <w:rsid w:val="000A705A"/>
    <w:rsid w:val="000B0363"/>
    <w:rsid w:val="000B0991"/>
    <w:rsid w:val="000B174A"/>
    <w:rsid w:val="000C0DB6"/>
    <w:rsid w:val="000C3556"/>
    <w:rsid w:val="000C5C4C"/>
    <w:rsid w:val="000C5DCC"/>
    <w:rsid w:val="000C5FC8"/>
    <w:rsid w:val="000D0982"/>
    <w:rsid w:val="000D5036"/>
    <w:rsid w:val="000D768F"/>
    <w:rsid w:val="000F741E"/>
    <w:rsid w:val="00103682"/>
    <w:rsid w:val="00112772"/>
    <w:rsid w:val="00112D96"/>
    <w:rsid w:val="0011523D"/>
    <w:rsid w:val="00120105"/>
    <w:rsid w:val="00122A8B"/>
    <w:rsid w:val="00125E26"/>
    <w:rsid w:val="001270FB"/>
    <w:rsid w:val="00130D40"/>
    <w:rsid w:val="001328BD"/>
    <w:rsid w:val="00133B3E"/>
    <w:rsid w:val="00136FA4"/>
    <w:rsid w:val="00142087"/>
    <w:rsid w:val="0014358F"/>
    <w:rsid w:val="001555F2"/>
    <w:rsid w:val="0016390B"/>
    <w:rsid w:val="001642EC"/>
    <w:rsid w:val="00171BE8"/>
    <w:rsid w:val="001800C5"/>
    <w:rsid w:val="00184162"/>
    <w:rsid w:val="00184D9B"/>
    <w:rsid w:val="001852AD"/>
    <w:rsid w:val="00193E31"/>
    <w:rsid w:val="00195189"/>
    <w:rsid w:val="001957EC"/>
    <w:rsid w:val="001A5EB4"/>
    <w:rsid w:val="001A5FDA"/>
    <w:rsid w:val="001A65AF"/>
    <w:rsid w:val="001B0993"/>
    <w:rsid w:val="001B1386"/>
    <w:rsid w:val="001B24DE"/>
    <w:rsid w:val="001B28C4"/>
    <w:rsid w:val="001B52B6"/>
    <w:rsid w:val="001B759A"/>
    <w:rsid w:val="001C0267"/>
    <w:rsid w:val="001C59CC"/>
    <w:rsid w:val="001E0FBC"/>
    <w:rsid w:val="001E4820"/>
    <w:rsid w:val="001E7C6A"/>
    <w:rsid w:val="001E7E3B"/>
    <w:rsid w:val="001F5094"/>
    <w:rsid w:val="001F7D69"/>
    <w:rsid w:val="002016D0"/>
    <w:rsid w:val="002038E8"/>
    <w:rsid w:val="00207F2A"/>
    <w:rsid w:val="00211E07"/>
    <w:rsid w:val="00215DF6"/>
    <w:rsid w:val="00220CE1"/>
    <w:rsid w:val="0022641C"/>
    <w:rsid w:val="00230F2B"/>
    <w:rsid w:val="0023373C"/>
    <w:rsid w:val="002340AF"/>
    <w:rsid w:val="00234363"/>
    <w:rsid w:val="00236A0C"/>
    <w:rsid w:val="00261DA6"/>
    <w:rsid w:val="00267934"/>
    <w:rsid w:val="00280F14"/>
    <w:rsid w:val="002967E3"/>
    <w:rsid w:val="00296A1E"/>
    <w:rsid w:val="0029750E"/>
    <w:rsid w:val="00297FE5"/>
    <w:rsid w:val="002A1EC5"/>
    <w:rsid w:val="002A41A3"/>
    <w:rsid w:val="002B2B80"/>
    <w:rsid w:val="002B6505"/>
    <w:rsid w:val="002B6966"/>
    <w:rsid w:val="002C1DCA"/>
    <w:rsid w:val="002C1FB1"/>
    <w:rsid w:val="002D01AE"/>
    <w:rsid w:val="002D63D2"/>
    <w:rsid w:val="002E1593"/>
    <w:rsid w:val="002E25BD"/>
    <w:rsid w:val="002E4FB1"/>
    <w:rsid w:val="002F0072"/>
    <w:rsid w:val="002F1FB9"/>
    <w:rsid w:val="002F41D9"/>
    <w:rsid w:val="002F5889"/>
    <w:rsid w:val="003107CB"/>
    <w:rsid w:val="00315A40"/>
    <w:rsid w:val="00315CA6"/>
    <w:rsid w:val="00317C14"/>
    <w:rsid w:val="00322DE6"/>
    <w:rsid w:val="0032382D"/>
    <w:rsid w:val="003238A9"/>
    <w:rsid w:val="003239D5"/>
    <w:rsid w:val="0033143C"/>
    <w:rsid w:val="0033179A"/>
    <w:rsid w:val="003353BA"/>
    <w:rsid w:val="0033565D"/>
    <w:rsid w:val="00344483"/>
    <w:rsid w:val="00345E93"/>
    <w:rsid w:val="003469E1"/>
    <w:rsid w:val="0034759A"/>
    <w:rsid w:val="0035096A"/>
    <w:rsid w:val="00353FA8"/>
    <w:rsid w:val="00354A55"/>
    <w:rsid w:val="00356A7F"/>
    <w:rsid w:val="003570A9"/>
    <w:rsid w:val="00362B89"/>
    <w:rsid w:val="00364091"/>
    <w:rsid w:val="00365A03"/>
    <w:rsid w:val="00373918"/>
    <w:rsid w:val="00373F30"/>
    <w:rsid w:val="003761FB"/>
    <w:rsid w:val="00377780"/>
    <w:rsid w:val="0038068C"/>
    <w:rsid w:val="00381126"/>
    <w:rsid w:val="00384365"/>
    <w:rsid w:val="0038687E"/>
    <w:rsid w:val="0038CDE7"/>
    <w:rsid w:val="00392265"/>
    <w:rsid w:val="00393D3B"/>
    <w:rsid w:val="00393E2D"/>
    <w:rsid w:val="003A3354"/>
    <w:rsid w:val="003A56FA"/>
    <w:rsid w:val="003A67C1"/>
    <w:rsid w:val="003A774D"/>
    <w:rsid w:val="003B11C3"/>
    <w:rsid w:val="003B3D60"/>
    <w:rsid w:val="003B57D9"/>
    <w:rsid w:val="003B613C"/>
    <w:rsid w:val="003C508F"/>
    <w:rsid w:val="003D1E56"/>
    <w:rsid w:val="003D26AC"/>
    <w:rsid w:val="003D4EFF"/>
    <w:rsid w:val="003E1B1C"/>
    <w:rsid w:val="003E47E3"/>
    <w:rsid w:val="003F0EA9"/>
    <w:rsid w:val="003F1B22"/>
    <w:rsid w:val="003F7CFC"/>
    <w:rsid w:val="0040335D"/>
    <w:rsid w:val="00407564"/>
    <w:rsid w:val="00407C7A"/>
    <w:rsid w:val="004147F1"/>
    <w:rsid w:val="00415CB9"/>
    <w:rsid w:val="00415DE1"/>
    <w:rsid w:val="00421D80"/>
    <w:rsid w:val="00427522"/>
    <w:rsid w:val="00430933"/>
    <w:rsid w:val="0043207F"/>
    <w:rsid w:val="00434937"/>
    <w:rsid w:val="00436B5A"/>
    <w:rsid w:val="004376C4"/>
    <w:rsid w:val="00447775"/>
    <w:rsid w:val="00454D04"/>
    <w:rsid w:val="00455D20"/>
    <w:rsid w:val="00457EB9"/>
    <w:rsid w:val="0046263F"/>
    <w:rsid w:val="00467383"/>
    <w:rsid w:val="004673B7"/>
    <w:rsid w:val="0047129D"/>
    <w:rsid w:val="00472268"/>
    <w:rsid w:val="00472E01"/>
    <w:rsid w:val="004766EB"/>
    <w:rsid w:val="00480805"/>
    <w:rsid w:val="00481EC5"/>
    <w:rsid w:val="004840B4"/>
    <w:rsid w:val="004847CD"/>
    <w:rsid w:val="004936C9"/>
    <w:rsid w:val="004979D3"/>
    <w:rsid w:val="004A197A"/>
    <w:rsid w:val="004A1B0D"/>
    <w:rsid w:val="004A6316"/>
    <w:rsid w:val="004B30BF"/>
    <w:rsid w:val="004B4A96"/>
    <w:rsid w:val="004C071A"/>
    <w:rsid w:val="004C1718"/>
    <w:rsid w:val="004C3A65"/>
    <w:rsid w:val="004D0AB3"/>
    <w:rsid w:val="004D5659"/>
    <w:rsid w:val="004E00F1"/>
    <w:rsid w:val="004E2CF0"/>
    <w:rsid w:val="004E3160"/>
    <w:rsid w:val="004E7951"/>
    <w:rsid w:val="004E7FDB"/>
    <w:rsid w:val="004F22FD"/>
    <w:rsid w:val="0050058C"/>
    <w:rsid w:val="005009CB"/>
    <w:rsid w:val="00500B7E"/>
    <w:rsid w:val="005017B0"/>
    <w:rsid w:val="00501C6A"/>
    <w:rsid w:val="00504C98"/>
    <w:rsid w:val="00511D90"/>
    <w:rsid w:val="00511DD9"/>
    <w:rsid w:val="005130E7"/>
    <w:rsid w:val="00516BCF"/>
    <w:rsid w:val="005204EE"/>
    <w:rsid w:val="005210A1"/>
    <w:rsid w:val="00522381"/>
    <w:rsid w:val="005416BA"/>
    <w:rsid w:val="005431E1"/>
    <w:rsid w:val="00545248"/>
    <w:rsid w:val="00546643"/>
    <w:rsid w:val="00546757"/>
    <w:rsid w:val="005476CB"/>
    <w:rsid w:val="0055030A"/>
    <w:rsid w:val="00552024"/>
    <w:rsid w:val="005554CA"/>
    <w:rsid w:val="005574B5"/>
    <w:rsid w:val="005601C9"/>
    <w:rsid w:val="0056644D"/>
    <w:rsid w:val="00566B11"/>
    <w:rsid w:val="005707B2"/>
    <w:rsid w:val="005716DD"/>
    <w:rsid w:val="0057487D"/>
    <w:rsid w:val="00577B3A"/>
    <w:rsid w:val="00593103"/>
    <w:rsid w:val="00596348"/>
    <w:rsid w:val="005977D7"/>
    <w:rsid w:val="005A5DCD"/>
    <w:rsid w:val="005A622B"/>
    <w:rsid w:val="005A7B78"/>
    <w:rsid w:val="005B3C86"/>
    <w:rsid w:val="005C64E5"/>
    <w:rsid w:val="005C7880"/>
    <w:rsid w:val="005D0AEA"/>
    <w:rsid w:val="005D0F6A"/>
    <w:rsid w:val="005D4882"/>
    <w:rsid w:val="005D4E55"/>
    <w:rsid w:val="005E2418"/>
    <w:rsid w:val="005E6A6B"/>
    <w:rsid w:val="00601601"/>
    <w:rsid w:val="00603F59"/>
    <w:rsid w:val="006047DC"/>
    <w:rsid w:val="0060791E"/>
    <w:rsid w:val="00614912"/>
    <w:rsid w:val="00617EB4"/>
    <w:rsid w:val="00621065"/>
    <w:rsid w:val="00623387"/>
    <w:rsid w:val="00635891"/>
    <w:rsid w:val="00637B3F"/>
    <w:rsid w:val="00641977"/>
    <w:rsid w:val="0065001C"/>
    <w:rsid w:val="00650293"/>
    <w:rsid w:val="00654A7C"/>
    <w:rsid w:val="006557D8"/>
    <w:rsid w:val="0066413F"/>
    <w:rsid w:val="00664492"/>
    <w:rsid w:val="00665140"/>
    <w:rsid w:val="006663D4"/>
    <w:rsid w:val="0067450F"/>
    <w:rsid w:val="00674A68"/>
    <w:rsid w:val="00680993"/>
    <w:rsid w:val="006813D1"/>
    <w:rsid w:val="00682B26"/>
    <w:rsid w:val="006874F5"/>
    <w:rsid w:val="00693A49"/>
    <w:rsid w:val="00694845"/>
    <w:rsid w:val="00696BCE"/>
    <w:rsid w:val="006A3132"/>
    <w:rsid w:val="006A324E"/>
    <w:rsid w:val="006A32D1"/>
    <w:rsid w:val="006A4D0C"/>
    <w:rsid w:val="006B055D"/>
    <w:rsid w:val="006B169B"/>
    <w:rsid w:val="006B2B01"/>
    <w:rsid w:val="006B32FF"/>
    <w:rsid w:val="006B4F0B"/>
    <w:rsid w:val="006B705A"/>
    <w:rsid w:val="006C2A7B"/>
    <w:rsid w:val="006D21D5"/>
    <w:rsid w:val="006D2E58"/>
    <w:rsid w:val="006D4803"/>
    <w:rsid w:val="006E3F42"/>
    <w:rsid w:val="006E52F9"/>
    <w:rsid w:val="006E5D5F"/>
    <w:rsid w:val="006F065D"/>
    <w:rsid w:val="006F0928"/>
    <w:rsid w:val="006F12B1"/>
    <w:rsid w:val="006F1C3D"/>
    <w:rsid w:val="006F7760"/>
    <w:rsid w:val="0071644E"/>
    <w:rsid w:val="007235BD"/>
    <w:rsid w:val="007252F3"/>
    <w:rsid w:val="007279D2"/>
    <w:rsid w:val="00743692"/>
    <w:rsid w:val="00743859"/>
    <w:rsid w:val="00743E70"/>
    <w:rsid w:val="00745E35"/>
    <w:rsid w:val="00750A54"/>
    <w:rsid w:val="00753B0B"/>
    <w:rsid w:val="00756D84"/>
    <w:rsid w:val="00760297"/>
    <w:rsid w:val="007623F8"/>
    <w:rsid w:val="007645DD"/>
    <w:rsid w:val="00766EDC"/>
    <w:rsid w:val="00771B4F"/>
    <w:rsid w:val="00772BDD"/>
    <w:rsid w:val="00781F83"/>
    <w:rsid w:val="00797D80"/>
    <w:rsid w:val="007A53CD"/>
    <w:rsid w:val="007A59F3"/>
    <w:rsid w:val="007B1DBB"/>
    <w:rsid w:val="007B67CA"/>
    <w:rsid w:val="007B7772"/>
    <w:rsid w:val="007C2317"/>
    <w:rsid w:val="007C3194"/>
    <w:rsid w:val="007D1D9C"/>
    <w:rsid w:val="007D2DB1"/>
    <w:rsid w:val="007D42D5"/>
    <w:rsid w:val="007D5C6F"/>
    <w:rsid w:val="007D68C9"/>
    <w:rsid w:val="007E023A"/>
    <w:rsid w:val="0080309C"/>
    <w:rsid w:val="00807BE4"/>
    <w:rsid w:val="0081476D"/>
    <w:rsid w:val="008213F3"/>
    <w:rsid w:val="0082305A"/>
    <w:rsid w:val="0083549F"/>
    <w:rsid w:val="008354DD"/>
    <w:rsid w:val="008372F9"/>
    <w:rsid w:val="008400F2"/>
    <w:rsid w:val="008418D5"/>
    <w:rsid w:val="00845033"/>
    <w:rsid w:val="00845779"/>
    <w:rsid w:val="00846D91"/>
    <w:rsid w:val="00852F5A"/>
    <w:rsid w:val="0085385E"/>
    <w:rsid w:val="008630A6"/>
    <w:rsid w:val="008748FC"/>
    <w:rsid w:val="00880807"/>
    <w:rsid w:val="008833A7"/>
    <w:rsid w:val="00886E6F"/>
    <w:rsid w:val="0088703D"/>
    <w:rsid w:val="00891765"/>
    <w:rsid w:val="008932EF"/>
    <w:rsid w:val="00895E29"/>
    <w:rsid w:val="008A031E"/>
    <w:rsid w:val="008A258D"/>
    <w:rsid w:val="008A3B2F"/>
    <w:rsid w:val="008A583A"/>
    <w:rsid w:val="008A5C05"/>
    <w:rsid w:val="008B1320"/>
    <w:rsid w:val="008B7840"/>
    <w:rsid w:val="008B792B"/>
    <w:rsid w:val="008C03EE"/>
    <w:rsid w:val="008C2375"/>
    <w:rsid w:val="008C29AD"/>
    <w:rsid w:val="008D061E"/>
    <w:rsid w:val="008D082A"/>
    <w:rsid w:val="008D164C"/>
    <w:rsid w:val="008E348D"/>
    <w:rsid w:val="008E4077"/>
    <w:rsid w:val="008E523F"/>
    <w:rsid w:val="008E7932"/>
    <w:rsid w:val="008F2207"/>
    <w:rsid w:val="008F3051"/>
    <w:rsid w:val="008F380F"/>
    <w:rsid w:val="009005C2"/>
    <w:rsid w:val="009014F8"/>
    <w:rsid w:val="009038F8"/>
    <w:rsid w:val="00906C42"/>
    <w:rsid w:val="0091409C"/>
    <w:rsid w:val="00922FB3"/>
    <w:rsid w:val="009236F0"/>
    <w:rsid w:val="00924E49"/>
    <w:rsid w:val="00925698"/>
    <w:rsid w:val="00925EC2"/>
    <w:rsid w:val="009276B5"/>
    <w:rsid w:val="0093097B"/>
    <w:rsid w:val="00931E1D"/>
    <w:rsid w:val="00943267"/>
    <w:rsid w:val="00943F08"/>
    <w:rsid w:val="009445D8"/>
    <w:rsid w:val="00950E8F"/>
    <w:rsid w:val="00952ACC"/>
    <w:rsid w:val="00955144"/>
    <w:rsid w:val="00962310"/>
    <w:rsid w:val="00967854"/>
    <w:rsid w:val="00971BA9"/>
    <w:rsid w:val="0097218C"/>
    <w:rsid w:val="009731F1"/>
    <w:rsid w:val="00974090"/>
    <w:rsid w:val="00974F76"/>
    <w:rsid w:val="009766F9"/>
    <w:rsid w:val="009836F9"/>
    <w:rsid w:val="00992B5E"/>
    <w:rsid w:val="00996CC1"/>
    <w:rsid w:val="009A0383"/>
    <w:rsid w:val="009A0A01"/>
    <w:rsid w:val="009A3E80"/>
    <w:rsid w:val="009A4005"/>
    <w:rsid w:val="009A5CFE"/>
    <w:rsid w:val="009B33CD"/>
    <w:rsid w:val="009B487D"/>
    <w:rsid w:val="009B4C59"/>
    <w:rsid w:val="009B59C3"/>
    <w:rsid w:val="009C2909"/>
    <w:rsid w:val="009C2EDF"/>
    <w:rsid w:val="009D154D"/>
    <w:rsid w:val="009D21B6"/>
    <w:rsid w:val="009D2281"/>
    <w:rsid w:val="009D6618"/>
    <w:rsid w:val="009D7B8D"/>
    <w:rsid w:val="009E332A"/>
    <w:rsid w:val="009E3998"/>
    <w:rsid w:val="009E4377"/>
    <w:rsid w:val="009E4C52"/>
    <w:rsid w:val="009E7B71"/>
    <w:rsid w:val="009F591B"/>
    <w:rsid w:val="009F7E08"/>
    <w:rsid w:val="00A01932"/>
    <w:rsid w:val="00A03BE8"/>
    <w:rsid w:val="00A11A54"/>
    <w:rsid w:val="00A225AE"/>
    <w:rsid w:val="00A226F7"/>
    <w:rsid w:val="00A32BC6"/>
    <w:rsid w:val="00A429E9"/>
    <w:rsid w:val="00A47185"/>
    <w:rsid w:val="00A5016A"/>
    <w:rsid w:val="00A506BA"/>
    <w:rsid w:val="00A52A9C"/>
    <w:rsid w:val="00A54C03"/>
    <w:rsid w:val="00A571F1"/>
    <w:rsid w:val="00A63830"/>
    <w:rsid w:val="00A65ED9"/>
    <w:rsid w:val="00A7284B"/>
    <w:rsid w:val="00A779D7"/>
    <w:rsid w:val="00A80A75"/>
    <w:rsid w:val="00A8181A"/>
    <w:rsid w:val="00A8219A"/>
    <w:rsid w:val="00A83D86"/>
    <w:rsid w:val="00A84DFD"/>
    <w:rsid w:val="00AA0404"/>
    <w:rsid w:val="00AA3A34"/>
    <w:rsid w:val="00AA53A7"/>
    <w:rsid w:val="00AB6FA4"/>
    <w:rsid w:val="00AC1EAC"/>
    <w:rsid w:val="00AC5EC8"/>
    <w:rsid w:val="00AD402D"/>
    <w:rsid w:val="00AD58F6"/>
    <w:rsid w:val="00AE15F8"/>
    <w:rsid w:val="00AE1970"/>
    <w:rsid w:val="00AE571A"/>
    <w:rsid w:val="00AF2715"/>
    <w:rsid w:val="00AF419C"/>
    <w:rsid w:val="00AF5206"/>
    <w:rsid w:val="00AF6099"/>
    <w:rsid w:val="00B045BF"/>
    <w:rsid w:val="00B055A2"/>
    <w:rsid w:val="00B06A07"/>
    <w:rsid w:val="00B10A1D"/>
    <w:rsid w:val="00B11C01"/>
    <w:rsid w:val="00B16F3B"/>
    <w:rsid w:val="00B17F3E"/>
    <w:rsid w:val="00B23E1B"/>
    <w:rsid w:val="00B34331"/>
    <w:rsid w:val="00B36BFE"/>
    <w:rsid w:val="00B42DCC"/>
    <w:rsid w:val="00B53E1B"/>
    <w:rsid w:val="00B57A32"/>
    <w:rsid w:val="00B67B15"/>
    <w:rsid w:val="00B67FA9"/>
    <w:rsid w:val="00B72523"/>
    <w:rsid w:val="00B75EA0"/>
    <w:rsid w:val="00B7642B"/>
    <w:rsid w:val="00B80CDD"/>
    <w:rsid w:val="00B81AE5"/>
    <w:rsid w:val="00B852E3"/>
    <w:rsid w:val="00B86045"/>
    <w:rsid w:val="00B97757"/>
    <w:rsid w:val="00BA38B0"/>
    <w:rsid w:val="00BA744C"/>
    <w:rsid w:val="00BB177F"/>
    <w:rsid w:val="00BB5133"/>
    <w:rsid w:val="00BC10CF"/>
    <w:rsid w:val="00BC4185"/>
    <w:rsid w:val="00BD0FF4"/>
    <w:rsid w:val="00BD2E1B"/>
    <w:rsid w:val="00BF0FDE"/>
    <w:rsid w:val="00BF5766"/>
    <w:rsid w:val="00BF5F60"/>
    <w:rsid w:val="00C04BC2"/>
    <w:rsid w:val="00C065AD"/>
    <w:rsid w:val="00C11D19"/>
    <w:rsid w:val="00C161E1"/>
    <w:rsid w:val="00C340AA"/>
    <w:rsid w:val="00C3459F"/>
    <w:rsid w:val="00C357F5"/>
    <w:rsid w:val="00C42B41"/>
    <w:rsid w:val="00C473A9"/>
    <w:rsid w:val="00C516C1"/>
    <w:rsid w:val="00C5230A"/>
    <w:rsid w:val="00C52619"/>
    <w:rsid w:val="00C62067"/>
    <w:rsid w:val="00C6432C"/>
    <w:rsid w:val="00C67453"/>
    <w:rsid w:val="00C833B7"/>
    <w:rsid w:val="00C83DE8"/>
    <w:rsid w:val="00C90265"/>
    <w:rsid w:val="00C902D7"/>
    <w:rsid w:val="00C9609F"/>
    <w:rsid w:val="00CA1C30"/>
    <w:rsid w:val="00CA2073"/>
    <w:rsid w:val="00CA7454"/>
    <w:rsid w:val="00CA76ED"/>
    <w:rsid w:val="00CA7CA3"/>
    <w:rsid w:val="00CB17F5"/>
    <w:rsid w:val="00CB70C5"/>
    <w:rsid w:val="00CC3A2A"/>
    <w:rsid w:val="00CC3A6B"/>
    <w:rsid w:val="00CC4D0F"/>
    <w:rsid w:val="00CC4FB4"/>
    <w:rsid w:val="00CD1F6B"/>
    <w:rsid w:val="00CD27DE"/>
    <w:rsid w:val="00CD6777"/>
    <w:rsid w:val="00CD6E18"/>
    <w:rsid w:val="00CE127F"/>
    <w:rsid w:val="00CE2891"/>
    <w:rsid w:val="00CE31B2"/>
    <w:rsid w:val="00CF23C0"/>
    <w:rsid w:val="00CF27C1"/>
    <w:rsid w:val="00CF445A"/>
    <w:rsid w:val="00CF61CB"/>
    <w:rsid w:val="00CF68C4"/>
    <w:rsid w:val="00CF79F1"/>
    <w:rsid w:val="00D00FCF"/>
    <w:rsid w:val="00D01C79"/>
    <w:rsid w:val="00D01F8F"/>
    <w:rsid w:val="00D06697"/>
    <w:rsid w:val="00D11FF1"/>
    <w:rsid w:val="00D12CBE"/>
    <w:rsid w:val="00D16239"/>
    <w:rsid w:val="00D17EFF"/>
    <w:rsid w:val="00D230DF"/>
    <w:rsid w:val="00D3507B"/>
    <w:rsid w:val="00D35122"/>
    <w:rsid w:val="00D52546"/>
    <w:rsid w:val="00D64E6F"/>
    <w:rsid w:val="00D67AB2"/>
    <w:rsid w:val="00D74C91"/>
    <w:rsid w:val="00D80471"/>
    <w:rsid w:val="00D83A34"/>
    <w:rsid w:val="00D840D8"/>
    <w:rsid w:val="00D84E87"/>
    <w:rsid w:val="00D8572E"/>
    <w:rsid w:val="00D87DF1"/>
    <w:rsid w:val="00D90719"/>
    <w:rsid w:val="00D95F7E"/>
    <w:rsid w:val="00D97BAB"/>
    <w:rsid w:val="00DA1BE8"/>
    <w:rsid w:val="00DA32F5"/>
    <w:rsid w:val="00DB0BB7"/>
    <w:rsid w:val="00DB561F"/>
    <w:rsid w:val="00DC5D09"/>
    <w:rsid w:val="00DC6586"/>
    <w:rsid w:val="00DD0031"/>
    <w:rsid w:val="00DD243C"/>
    <w:rsid w:val="00DE348B"/>
    <w:rsid w:val="00DF1519"/>
    <w:rsid w:val="00E005B0"/>
    <w:rsid w:val="00E149A8"/>
    <w:rsid w:val="00E22CF7"/>
    <w:rsid w:val="00E24A3F"/>
    <w:rsid w:val="00E36CCA"/>
    <w:rsid w:val="00E36DE6"/>
    <w:rsid w:val="00E400DF"/>
    <w:rsid w:val="00E435D4"/>
    <w:rsid w:val="00E44417"/>
    <w:rsid w:val="00E45214"/>
    <w:rsid w:val="00E47691"/>
    <w:rsid w:val="00E476C1"/>
    <w:rsid w:val="00E5088D"/>
    <w:rsid w:val="00E5586E"/>
    <w:rsid w:val="00E56CAE"/>
    <w:rsid w:val="00E624F7"/>
    <w:rsid w:val="00E62B4F"/>
    <w:rsid w:val="00E667FA"/>
    <w:rsid w:val="00E66B58"/>
    <w:rsid w:val="00E70908"/>
    <w:rsid w:val="00E75BF8"/>
    <w:rsid w:val="00E876B1"/>
    <w:rsid w:val="00E87E4C"/>
    <w:rsid w:val="00E97FBA"/>
    <w:rsid w:val="00EA4D74"/>
    <w:rsid w:val="00EA5097"/>
    <w:rsid w:val="00EB58E6"/>
    <w:rsid w:val="00EC318B"/>
    <w:rsid w:val="00EC3C42"/>
    <w:rsid w:val="00EC72E7"/>
    <w:rsid w:val="00ED1272"/>
    <w:rsid w:val="00EE3309"/>
    <w:rsid w:val="00EE33A2"/>
    <w:rsid w:val="00EE7C3F"/>
    <w:rsid w:val="00EF1F33"/>
    <w:rsid w:val="00F0428C"/>
    <w:rsid w:val="00F05120"/>
    <w:rsid w:val="00F05C1E"/>
    <w:rsid w:val="00F06A5D"/>
    <w:rsid w:val="00F127DD"/>
    <w:rsid w:val="00F13695"/>
    <w:rsid w:val="00F14E28"/>
    <w:rsid w:val="00F15B53"/>
    <w:rsid w:val="00F15E82"/>
    <w:rsid w:val="00F2032F"/>
    <w:rsid w:val="00F26C1A"/>
    <w:rsid w:val="00F35BD1"/>
    <w:rsid w:val="00F50705"/>
    <w:rsid w:val="00F5215E"/>
    <w:rsid w:val="00F52680"/>
    <w:rsid w:val="00F5636E"/>
    <w:rsid w:val="00F567AB"/>
    <w:rsid w:val="00F711EF"/>
    <w:rsid w:val="00F72D65"/>
    <w:rsid w:val="00F764B5"/>
    <w:rsid w:val="00F76995"/>
    <w:rsid w:val="00F809F6"/>
    <w:rsid w:val="00F858E4"/>
    <w:rsid w:val="00F874D9"/>
    <w:rsid w:val="00F90550"/>
    <w:rsid w:val="00F95EF1"/>
    <w:rsid w:val="00FA0943"/>
    <w:rsid w:val="00FA7A52"/>
    <w:rsid w:val="00FB204B"/>
    <w:rsid w:val="00FB4E85"/>
    <w:rsid w:val="00FB7E57"/>
    <w:rsid w:val="00FC5831"/>
    <w:rsid w:val="00FD2E2B"/>
    <w:rsid w:val="00FE7DB2"/>
    <w:rsid w:val="00FF06AC"/>
    <w:rsid w:val="00FF0CCD"/>
    <w:rsid w:val="00FF1075"/>
    <w:rsid w:val="018DDA88"/>
    <w:rsid w:val="07C5977E"/>
    <w:rsid w:val="0C1189B4"/>
    <w:rsid w:val="0FDC1144"/>
    <w:rsid w:val="11639221"/>
    <w:rsid w:val="1208BFC2"/>
    <w:rsid w:val="159169C4"/>
    <w:rsid w:val="15EB0D42"/>
    <w:rsid w:val="161DE0B0"/>
    <w:rsid w:val="17F1CF0D"/>
    <w:rsid w:val="1821AB7F"/>
    <w:rsid w:val="19955718"/>
    <w:rsid w:val="1D195706"/>
    <w:rsid w:val="1F233DE6"/>
    <w:rsid w:val="22471716"/>
    <w:rsid w:val="25DCDE11"/>
    <w:rsid w:val="2A4E1619"/>
    <w:rsid w:val="2B177259"/>
    <w:rsid w:val="2CF8B7E9"/>
    <w:rsid w:val="2FE39D96"/>
    <w:rsid w:val="30962CCB"/>
    <w:rsid w:val="31DBCAAB"/>
    <w:rsid w:val="32766E06"/>
    <w:rsid w:val="337F4510"/>
    <w:rsid w:val="3645B1BF"/>
    <w:rsid w:val="37460262"/>
    <w:rsid w:val="37E99AB6"/>
    <w:rsid w:val="37F00274"/>
    <w:rsid w:val="383CDF5A"/>
    <w:rsid w:val="38749B14"/>
    <w:rsid w:val="3C81E908"/>
    <w:rsid w:val="3E9ECA16"/>
    <w:rsid w:val="3EC63FAA"/>
    <w:rsid w:val="3F3BADAF"/>
    <w:rsid w:val="4422F9CB"/>
    <w:rsid w:val="45EB80B5"/>
    <w:rsid w:val="47334D0D"/>
    <w:rsid w:val="498C5349"/>
    <w:rsid w:val="506AA1C0"/>
    <w:rsid w:val="5437AEC2"/>
    <w:rsid w:val="589C0F0A"/>
    <w:rsid w:val="5919A901"/>
    <w:rsid w:val="59293148"/>
    <w:rsid w:val="5BF32E22"/>
    <w:rsid w:val="5C29D27E"/>
    <w:rsid w:val="5D1DC795"/>
    <w:rsid w:val="5E21A2B6"/>
    <w:rsid w:val="5E5987F7"/>
    <w:rsid w:val="5EC7D2E2"/>
    <w:rsid w:val="61890920"/>
    <w:rsid w:val="64B19B82"/>
    <w:rsid w:val="69A9717A"/>
    <w:rsid w:val="6A1C109F"/>
    <w:rsid w:val="6B3091E3"/>
    <w:rsid w:val="6BBD12DD"/>
    <w:rsid w:val="6E1B1827"/>
    <w:rsid w:val="6F884BE2"/>
    <w:rsid w:val="70A95C82"/>
    <w:rsid w:val="73142401"/>
    <w:rsid w:val="75271C16"/>
    <w:rsid w:val="7C196E0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FC58B105-0A68-4944-995E-89F134C6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297FE5"/>
    <w:pPr>
      <w:spacing w:before="120" w:after="120"/>
      <w:ind w:right="3542"/>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E348B"/>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DE348B"/>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9E4C52"/>
    <w:rPr>
      <w:color w:val="605E5C"/>
      <w:shd w:val="clear" w:color="auto" w:fill="E1DFDD"/>
    </w:rPr>
  </w:style>
  <w:style w:type="character" w:styleId="Erwhnung">
    <w:name w:val="Mention"/>
    <w:basedOn w:val="Absatz-Standardschriftart"/>
    <w:uiPriority w:val="99"/>
    <w:unhideWhenUsed/>
    <w:rsid w:val="00743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62344210">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64280839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40975904">
      <w:bodyDiv w:val="1"/>
      <w:marLeft w:val="0"/>
      <w:marRight w:val="0"/>
      <w:marTop w:val="0"/>
      <w:marBottom w:val="0"/>
      <w:divBdr>
        <w:top w:val="none" w:sz="0" w:space="0" w:color="auto"/>
        <w:left w:val="none" w:sz="0" w:space="0" w:color="auto"/>
        <w:bottom w:val="none" w:sz="0" w:space="0" w:color="auto"/>
        <w:right w:val="none" w:sz="0" w:space="0" w:color="auto"/>
      </w:divBdr>
      <w:divsChild>
        <w:div w:id="1487012827">
          <w:marLeft w:val="0"/>
          <w:marRight w:val="0"/>
          <w:marTop w:val="0"/>
          <w:marBottom w:val="0"/>
          <w:divBdr>
            <w:top w:val="none" w:sz="0" w:space="0" w:color="auto"/>
            <w:left w:val="none" w:sz="0" w:space="0" w:color="auto"/>
            <w:bottom w:val="none" w:sz="0" w:space="0" w:color="auto"/>
            <w:right w:val="none" w:sz="0" w:space="0" w:color="auto"/>
          </w:divBdr>
        </w:div>
        <w:div w:id="1741905809">
          <w:marLeft w:val="0"/>
          <w:marRight w:val="0"/>
          <w:marTop w:val="0"/>
          <w:marBottom w:val="0"/>
          <w:divBdr>
            <w:top w:val="none" w:sz="0" w:space="0" w:color="auto"/>
            <w:left w:val="none" w:sz="0" w:space="0" w:color="auto"/>
            <w:bottom w:val="none" w:sz="0" w:space="0" w:color="auto"/>
            <w:right w:val="none" w:sz="0" w:space="0" w:color="auto"/>
          </w:divBdr>
        </w:div>
      </w:divsChild>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950892090">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customXml/itemProps3.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4.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5.xml><?xml version="1.0" encoding="utf-8"?>
<ds:datastoreItem xmlns:ds="http://schemas.openxmlformats.org/officeDocument/2006/customXml" ds:itemID="{0339FD6D-7F64-487F-B7D6-3C4E88999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551</Words>
  <Characters>3476</Characters>
  <Application>Microsoft Office Word</Application>
  <DocSecurity>0</DocSecurity>
  <Lines>28</Lines>
  <Paragraphs>8</Paragraphs>
  <ScaleCrop>false</ScaleCrop>
  <Company>GuF</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Dr. Matthias Ernst | Storymaker</cp:lastModifiedBy>
  <cp:revision>33</cp:revision>
  <cp:lastPrinted>2012-11-30T04:20:00Z</cp:lastPrinted>
  <dcterms:created xsi:type="dcterms:W3CDTF">2024-12-10T07:43:00Z</dcterms:created>
  <dcterms:modified xsi:type="dcterms:W3CDTF">2024-12-10T09:48:00Z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